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0F" w:rsidRPr="00DE0394" w:rsidRDefault="004E01C2" w:rsidP="004E01C2">
      <w:pPr>
        <w:jc w:val="center"/>
        <w:rPr>
          <w:rFonts w:ascii="Arial Black" w:hAnsi="Arial Black" w:cs="Cascadia Code SemiBold"/>
          <w:color w:val="2E74B5" w:themeColor="accent5" w:themeShade="BF"/>
          <w:sz w:val="32"/>
          <w:szCs w:val="32"/>
        </w:rPr>
      </w:pPr>
      <w:r w:rsidRPr="00DE0394">
        <w:rPr>
          <w:rFonts w:ascii="Arial Black" w:hAnsi="Arial Black" w:cs="Cascadia Code SemiBold"/>
          <w:color w:val="2E74B5" w:themeColor="accent5" w:themeShade="BF"/>
          <w:sz w:val="32"/>
          <w:szCs w:val="32"/>
        </w:rPr>
        <w:t xml:space="preserve">Питьевая бутилированная вода. </w:t>
      </w:r>
      <w:r w:rsidRPr="00DE0394">
        <w:rPr>
          <w:rFonts w:ascii="Arial Black" w:hAnsi="Arial Black" w:cs="Cascadia Code SemiBold"/>
          <w:color w:val="2E74B5" w:themeColor="accent5" w:themeShade="BF"/>
          <w:sz w:val="32"/>
          <w:szCs w:val="32"/>
        </w:rPr>
        <w:br/>
        <w:t>Как выбрать?</w:t>
      </w:r>
    </w:p>
    <w:p w:rsidR="004E01C2" w:rsidRPr="00D87CEC" w:rsidRDefault="004E01C2" w:rsidP="004E01C2">
      <w:pPr>
        <w:rPr>
          <w:rFonts w:ascii="Cascadia Code SemiBold" w:hAnsi="Cascadia Code SemiBold" w:cs="Cascadia Code SemiBold"/>
          <w:noProof/>
          <w:color w:val="1F4E79" w:themeColor="accent5" w:themeShade="80"/>
          <w:sz w:val="32"/>
          <w:szCs w:val="32"/>
        </w:rPr>
      </w:pPr>
      <w:r w:rsidRPr="00DE0394">
        <w:rPr>
          <w:rFonts w:ascii="Cascadia Code SemiBold" w:hAnsi="Cascadia Code SemiBold" w:cs="Cascadia Code SemiBold"/>
          <w:noProof/>
          <w:color w:val="1F4E79" w:themeColor="accent5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87FD4AB" wp14:editId="34E6B703">
            <wp:simplePos x="0" y="0"/>
            <wp:positionH relativeFrom="column">
              <wp:posOffset>1670050</wp:posOffset>
            </wp:positionH>
            <wp:positionV relativeFrom="paragraph">
              <wp:posOffset>64770</wp:posOffset>
            </wp:positionV>
            <wp:extent cx="2666365" cy="1884045"/>
            <wp:effectExtent l="0" t="0" r="635" b="1905"/>
            <wp:wrapTight wrapText="bothSides">
              <wp:wrapPolygon edited="0">
                <wp:start x="0" y="0"/>
                <wp:lineTo x="0" y="21403"/>
                <wp:lineTo x="21451" y="21403"/>
                <wp:lineTo x="2145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9" b="7287"/>
                    <a:stretch/>
                  </pic:blipFill>
                  <pic:spPr bwMode="auto">
                    <a:xfrm>
                      <a:off x="0" y="0"/>
                      <a:ext cx="266636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94">
        <w:rPr>
          <w:rFonts w:ascii="Cascadia Code SemiBold" w:hAnsi="Cascadia Code SemiBold" w:cs="Cascadia Code SemiBold"/>
          <w:noProof/>
          <w:color w:val="1F4E79" w:themeColor="accent5" w:themeShade="80"/>
          <w:sz w:val="32"/>
          <w:szCs w:val="32"/>
        </w:rPr>
        <w:t>Покупайте воду, добытую из натуральных источников - из родника или артезианской скважины.</w:t>
      </w:r>
    </w:p>
    <w:p w:rsidR="00A51BA5" w:rsidRPr="00D87CEC" w:rsidRDefault="004E01C2" w:rsidP="00D87CEC">
      <w:pPr>
        <w:pStyle w:val="a7"/>
        <w:numPr>
          <w:ilvl w:val="0"/>
          <w:numId w:val="3"/>
        </w:numPr>
        <w:ind w:left="426"/>
        <w:rPr>
          <w:rFonts w:ascii="Cascadia Code SemiBold" w:hAnsi="Cascadia Code SemiBold" w:cs="Cascadia Code SemiBold"/>
          <w:noProof/>
          <w:color w:val="2F5496" w:themeColor="accent1" w:themeShade="BF"/>
        </w:rPr>
      </w:pPr>
      <w:r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t xml:space="preserve">Обратите внимание на содержание этикетки. Обязательным является нанесение на этикетку штрих-кода, что позволяет, по мере необходимости, </w:t>
      </w:r>
      <w:bookmarkStart w:id="0" w:name="_GoBack"/>
      <w:bookmarkEnd w:id="0"/>
      <w:r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t>быстро проверить подлинность указанных сведений о производителе.</w:t>
      </w:r>
    </w:p>
    <w:p w:rsidR="00A51BA5" w:rsidRPr="00D87CEC" w:rsidRDefault="004E01C2" w:rsidP="00A51BA5">
      <w:pPr>
        <w:pStyle w:val="a7"/>
        <w:numPr>
          <w:ilvl w:val="0"/>
          <w:numId w:val="3"/>
        </w:numPr>
        <w:ind w:left="426"/>
        <w:rPr>
          <w:rFonts w:ascii="Cascadia Code SemiBold" w:hAnsi="Cascadia Code SemiBold" w:cs="Cascadia Code SemiBold"/>
          <w:noProof/>
          <w:color w:val="2F5496" w:themeColor="accent1" w:themeShade="BF"/>
        </w:rPr>
      </w:pPr>
      <w:r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t>При покупке внимательно осмотрите бутылку, она должна быть новой, упругой без повреждений и дефектов, пробка должна быть герметично закрыта.</w:t>
      </w:r>
    </w:p>
    <w:p w:rsidR="00A51BA5" w:rsidRPr="00D87CEC" w:rsidRDefault="004E01C2" w:rsidP="00D87CEC">
      <w:pPr>
        <w:pStyle w:val="a7"/>
        <w:numPr>
          <w:ilvl w:val="0"/>
          <w:numId w:val="3"/>
        </w:numPr>
        <w:ind w:left="426"/>
        <w:rPr>
          <w:rFonts w:ascii="Cascadia Code SemiBold" w:hAnsi="Cascadia Code SemiBold" w:cs="Cascadia Code SemiBold"/>
          <w:noProof/>
        </w:rPr>
      </w:pPr>
      <w:r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t>Приобретённые бутылки с бутилированной водой необходимо хранить в прохладном и тёмном месте</w:t>
      </w:r>
      <w:r w:rsidRPr="00D87CEC">
        <w:rPr>
          <w:rFonts w:ascii="Cascadia Code SemiBold" w:hAnsi="Cascadia Code SemiBold" w:cs="Cascadia Code SemiBold"/>
          <w:noProof/>
        </w:rPr>
        <w:t>.</w:t>
      </w:r>
    </w:p>
    <w:p w:rsidR="004E01C2" w:rsidRPr="00D87CEC" w:rsidRDefault="004E01C2" w:rsidP="00F706D9">
      <w:pPr>
        <w:pStyle w:val="a7"/>
        <w:numPr>
          <w:ilvl w:val="0"/>
          <w:numId w:val="3"/>
        </w:numPr>
        <w:ind w:left="426" w:right="-157"/>
        <w:rPr>
          <w:rFonts w:ascii="Cascadia Code SemiBold" w:hAnsi="Cascadia Code SemiBold" w:cs="Cascadia Code SemiBold"/>
          <w:noProof/>
          <w:color w:val="2F5496" w:themeColor="accent1" w:themeShade="BF"/>
        </w:rPr>
      </w:pPr>
      <w:r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t>Срок годности воды в пластиковых бутылках составляет 3-18 месяцев, в стеклянных – 24 месяца</w:t>
      </w:r>
      <w:r w:rsidR="00D87CEC">
        <w:rPr>
          <w:rFonts w:ascii="Cascadia Code SemiBold" w:hAnsi="Cascadia Code SemiBold" w:cs="Cascadia Code SemiBold"/>
          <w:noProof/>
          <w:color w:val="2F5496" w:themeColor="accent1" w:themeShade="BF"/>
        </w:rPr>
        <w:t>.</w:t>
      </w:r>
    </w:p>
    <w:p w:rsidR="00D87CEC" w:rsidRPr="00D87CEC" w:rsidRDefault="00D87CEC" w:rsidP="00D87CEC">
      <w:pPr>
        <w:pStyle w:val="a7"/>
        <w:numPr>
          <w:ilvl w:val="0"/>
          <w:numId w:val="3"/>
        </w:numPr>
        <w:ind w:left="426" w:right="-157" w:hanging="426"/>
        <w:rPr>
          <w:rFonts w:ascii="Cascadia Code SemiBold" w:hAnsi="Cascadia Code SemiBold" w:cs="Cascadia Code SemiBold"/>
          <w:noProof/>
          <w:color w:val="2F5496" w:themeColor="accent1" w:themeShade="BF"/>
        </w:rPr>
      </w:pPr>
      <w:r>
        <w:rPr>
          <w:rFonts w:ascii="Cascadia Code SemiBold" w:hAnsi="Cascadia Code SemiBold" w:cs="Cascadia Code SemiBold"/>
          <w:noProof/>
          <w:color w:val="2F5496" w:themeColor="accent1" w:themeShade="BF"/>
        </w:rPr>
        <w:t>П</w:t>
      </w:r>
      <w:r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t>итьевая вода, расфасованная в емкости, должна соответствовать требованиям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044/2017), быть безопасной и иметь приемлемые органолептические свойства.</w:t>
      </w:r>
    </w:p>
    <w:p w:rsidR="00D87CEC" w:rsidRPr="00D87CEC" w:rsidRDefault="00D87CEC" w:rsidP="00D87CEC">
      <w:pPr>
        <w:pStyle w:val="a7"/>
        <w:numPr>
          <w:ilvl w:val="0"/>
          <w:numId w:val="3"/>
        </w:numPr>
        <w:ind w:left="426" w:right="-157" w:hanging="426"/>
        <w:rPr>
          <w:rFonts w:ascii="Cascadia Code SemiBold" w:hAnsi="Cascadia Code SemiBold" w:cs="Cascadia Code SemiBold"/>
          <w:noProof/>
          <w:color w:val="2F5496" w:themeColor="accent1" w:themeShade="BF"/>
        </w:rPr>
      </w:pPr>
      <w:r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t xml:space="preserve">На упакованную питьевую воду распространяется также действие технических регламентов «Пищевая </w:t>
      </w:r>
      <w:r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lastRenderedPageBreak/>
        <w:t>продукция в части ее маркировки» (ТР ТС 022/2011), «О безопасности упаковки» (ТР ТС 005/2011).</w:t>
      </w:r>
    </w:p>
    <w:p w:rsidR="00A51BA5" w:rsidRPr="00D87CEC" w:rsidRDefault="004E01C2" w:rsidP="00D87CEC">
      <w:pPr>
        <w:pStyle w:val="a7"/>
        <w:numPr>
          <w:ilvl w:val="0"/>
          <w:numId w:val="3"/>
        </w:numPr>
        <w:ind w:left="426" w:right="-157" w:hanging="426"/>
        <w:rPr>
          <w:rFonts w:ascii="Cascadia Code SemiBold" w:hAnsi="Cascadia Code SemiBold" w:cs="Cascadia Code SemiBold"/>
          <w:noProof/>
          <w:color w:val="2F5496" w:themeColor="accent1" w:themeShade="BF"/>
        </w:rPr>
      </w:pPr>
      <w:r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t>На этикетке должна быть указана следующая информация: наименование; объём, дата изготовления (розлива); срок годности; химический состав и минерализация; условия хранения до и после вскрытия упаковки; наименование и место нахождения изготовителя или фамилия, имя, отчество и место нахождения индивидуального предпринимателя - изготовителя пищевой продукции; номер скважины или название источника, место его расположения; назначение воды (лечебная, лечебно-столовая); показания к применению. Дата выпуска и номер партии должны быть нанесены машинным (типографским) способом.</w:t>
      </w:r>
    </w:p>
    <w:p w:rsidR="00D87CEC" w:rsidRPr="00D87CEC" w:rsidRDefault="00D87CEC" w:rsidP="00D87CEC">
      <w:pPr>
        <w:pStyle w:val="a7"/>
        <w:numPr>
          <w:ilvl w:val="0"/>
          <w:numId w:val="3"/>
        </w:numPr>
        <w:ind w:left="426" w:right="-157" w:hanging="426"/>
        <w:rPr>
          <w:rFonts w:ascii="Cascadia Code SemiBold" w:hAnsi="Cascadia Code SemiBold" w:cs="Cascadia Code SemiBold"/>
          <w:noProof/>
          <w:color w:val="2F5496" w:themeColor="accent1" w:themeShade="BF"/>
        </w:rPr>
      </w:pPr>
      <w:r w:rsidRPr="00D87CE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AC3F7F" wp14:editId="06B62D30">
            <wp:simplePos x="0" y="0"/>
            <wp:positionH relativeFrom="page">
              <wp:posOffset>7738110</wp:posOffset>
            </wp:positionH>
            <wp:positionV relativeFrom="paragraph">
              <wp:posOffset>138430</wp:posOffset>
            </wp:positionV>
            <wp:extent cx="2784475" cy="3093720"/>
            <wp:effectExtent l="0" t="0" r="0" b="0"/>
            <wp:wrapTight wrapText="bothSides">
              <wp:wrapPolygon edited="0">
                <wp:start x="0" y="0"/>
                <wp:lineTo x="0" y="21414"/>
                <wp:lineTo x="21428" y="21414"/>
                <wp:lineTo x="214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09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C2" w:rsidRPr="00D87CEC">
        <w:rPr>
          <w:rFonts w:ascii="Cascadia Code SemiBold" w:hAnsi="Cascadia Code SemiBold" w:cs="Cascadia Code SemiBold"/>
          <w:noProof/>
          <w:color w:val="2F5496" w:themeColor="accent1" w:themeShade="BF"/>
        </w:rPr>
        <w:t>На дне бутылки или на её обратной стороне должен располагаться знак, обозначающий тип пластика, из которого была сделана бутылка. Большинство бутылок с водой изготавливаются из полиэтилентерефталата (ПЭТ). Данный тип пластика используется для изготовления пластиковых емкостей различного вида и официально признан безопасным.</w:t>
      </w:r>
      <w:r w:rsidRPr="00D87CEC">
        <w:t xml:space="preserve"> </w:t>
      </w:r>
    </w:p>
    <w:sectPr w:rsidR="00D87CEC" w:rsidRPr="00D87CEC" w:rsidSect="004E01C2">
      <w:headerReference w:type="default" r:id="rId10"/>
      <w:pgSz w:w="16838" w:h="11906" w:orient="landscape"/>
      <w:pgMar w:top="-624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DA" w:rsidRDefault="006318DA" w:rsidP="00787C9F">
      <w:pPr>
        <w:spacing w:after="0" w:line="240" w:lineRule="auto"/>
      </w:pPr>
      <w:r>
        <w:separator/>
      </w:r>
    </w:p>
  </w:endnote>
  <w:endnote w:type="continuationSeparator" w:id="0">
    <w:p w:rsidR="006318DA" w:rsidRDefault="006318DA" w:rsidP="0078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scadia Code SemiBold">
    <w:altName w:val="Courier New"/>
    <w:charset w:val="CC"/>
    <w:family w:val="modern"/>
    <w:pitch w:val="fixed"/>
    <w:sig w:usb0="00000000" w:usb1="C200F9FB" w:usb2="0004002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DA" w:rsidRDefault="006318DA" w:rsidP="00787C9F">
      <w:pPr>
        <w:spacing w:after="0" w:line="240" w:lineRule="auto"/>
      </w:pPr>
      <w:r>
        <w:separator/>
      </w:r>
    </w:p>
  </w:footnote>
  <w:footnote w:type="continuationSeparator" w:id="0">
    <w:p w:rsidR="006318DA" w:rsidRDefault="006318DA" w:rsidP="0078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F" w:rsidRPr="00787C9F" w:rsidRDefault="00787C9F" w:rsidP="00787C9F">
    <w:pPr>
      <w:pStyle w:val="a3"/>
      <w:jc w:val="center"/>
      <w:rPr>
        <w:rFonts w:ascii="Arial Black" w:hAnsi="Arial Black" w:cs="Cascadia Code SemiBold"/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226"/>
      </v:shape>
    </w:pict>
  </w:numPicBullet>
  <w:abstractNum w:abstractNumId="0">
    <w:nsid w:val="15AA4C71"/>
    <w:multiLevelType w:val="hybridMultilevel"/>
    <w:tmpl w:val="AC7E0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11351"/>
    <w:multiLevelType w:val="hybridMultilevel"/>
    <w:tmpl w:val="82AC64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19FE"/>
    <w:multiLevelType w:val="hybridMultilevel"/>
    <w:tmpl w:val="CD6E7392"/>
    <w:lvl w:ilvl="0" w:tplc="145EB14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29"/>
    <w:rsid w:val="0005121E"/>
    <w:rsid w:val="001E72DB"/>
    <w:rsid w:val="004E01C2"/>
    <w:rsid w:val="006318DA"/>
    <w:rsid w:val="00787C9F"/>
    <w:rsid w:val="00A51BA5"/>
    <w:rsid w:val="00A74F2A"/>
    <w:rsid w:val="00B27F29"/>
    <w:rsid w:val="00BF4D60"/>
    <w:rsid w:val="00BF5778"/>
    <w:rsid w:val="00D52C0F"/>
    <w:rsid w:val="00D87CEC"/>
    <w:rsid w:val="00DE0394"/>
    <w:rsid w:val="00E34168"/>
    <w:rsid w:val="00F7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86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C9F"/>
  </w:style>
  <w:style w:type="paragraph" w:styleId="a5">
    <w:name w:val="footer"/>
    <w:basedOn w:val="a"/>
    <w:link w:val="a6"/>
    <w:uiPriority w:val="99"/>
    <w:unhideWhenUsed/>
    <w:rsid w:val="0078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C9F"/>
  </w:style>
  <w:style w:type="paragraph" w:styleId="a7">
    <w:name w:val="List Paragraph"/>
    <w:basedOn w:val="a"/>
    <w:uiPriority w:val="34"/>
    <w:qFormat/>
    <w:rsid w:val="00D52C0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E01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C9F"/>
  </w:style>
  <w:style w:type="paragraph" w:styleId="a5">
    <w:name w:val="footer"/>
    <w:basedOn w:val="a"/>
    <w:link w:val="a6"/>
    <w:uiPriority w:val="99"/>
    <w:unhideWhenUsed/>
    <w:rsid w:val="0078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C9F"/>
  </w:style>
  <w:style w:type="paragraph" w:styleId="a7">
    <w:name w:val="List Paragraph"/>
    <w:basedOn w:val="a"/>
    <w:uiPriority w:val="34"/>
    <w:qFormat/>
    <w:rsid w:val="00D52C0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E01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Огурцова Ирина Федоровна</cp:lastModifiedBy>
  <cp:revision>10</cp:revision>
  <dcterms:created xsi:type="dcterms:W3CDTF">2025-03-15T15:04:00Z</dcterms:created>
  <dcterms:modified xsi:type="dcterms:W3CDTF">2025-03-17T01:02:00Z</dcterms:modified>
</cp:coreProperties>
</file>